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308DD" w14:textId="237A785B" w:rsidR="00A74B52" w:rsidRDefault="00A74B52" w:rsidP="00A74B52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>
        <w:rPr>
          <w:rFonts w:eastAsiaTheme="minorHAnsi" w:cs="Arial"/>
          <w:b/>
          <w:bCs/>
          <w:color w:val="000000"/>
          <w:szCs w:val="22"/>
          <w:lang w:eastAsia="en-US"/>
        </w:rPr>
        <w:t xml:space="preserve">Formato </w:t>
      </w:r>
      <w:r w:rsidR="00475130">
        <w:rPr>
          <w:rFonts w:eastAsiaTheme="minorHAnsi" w:cs="Arial"/>
          <w:b/>
          <w:bCs/>
          <w:color w:val="000000"/>
          <w:szCs w:val="22"/>
          <w:lang w:eastAsia="en-US"/>
        </w:rPr>
        <w:t>6</w:t>
      </w:r>
    </w:p>
    <w:p w14:paraId="68E6B329" w14:textId="014AE00F" w:rsidR="00475130" w:rsidRPr="00322411" w:rsidRDefault="00475130" w:rsidP="00475130">
      <w:pPr>
        <w:ind w:firstLine="708"/>
        <w:jc w:val="center"/>
        <w:rPr>
          <w:rFonts w:cs="Arial"/>
          <w:b/>
          <w:sz w:val="20"/>
          <w:szCs w:val="20"/>
          <w:lang w:val="es-ES"/>
        </w:rPr>
      </w:pPr>
      <w:r>
        <w:rPr>
          <w:rFonts w:cs="Arial"/>
          <w:b/>
          <w:sz w:val="20"/>
          <w:szCs w:val="20"/>
          <w:lang w:val="es-ES"/>
        </w:rPr>
        <w:t>FORMATO</w:t>
      </w:r>
      <w:r w:rsidRPr="00322411">
        <w:rPr>
          <w:rFonts w:cs="Arial"/>
          <w:b/>
          <w:sz w:val="20"/>
          <w:szCs w:val="20"/>
          <w:lang w:val="es-ES"/>
        </w:rPr>
        <w:t xml:space="preserve"> — PACTO DE TRANSPARENCIA</w:t>
      </w:r>
    </w:p>
    <w:p w14:paraId="75740941" w14:textId="77777777" w:rsidR="00475130" w:rsidRPr="00DB5B8B" w:rsidRDefault="00475130" w:rsidP="00475130">
      <w:pPr>
        <w:pStyle w:val="InviasNormal"/>
        <w:spacing w:before="0" w:after="0"/>
        <w:rPr>
          <w:sz w:val="20"/>
          <w:szCs w:val="20"/>
        </w:rPr>
      </w:pPr>
    </w:p>
    <w:p w14:paraId="7F93E8E3" w14:textId="079433C1" w:rsidR="00475130" w:rsidRPr="00DB5B8B" w:rsidRDefault="00475130" w:rsidP="00475130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Proceso y con la carta de presentación de la propuesta </w:t>
      </w:r>
      <w:r w:rsidR="006764FC">
        <w:rPr>
          <w:sz w:val="20"/>
          <w:szCs w:val="20"/>
        </w:rPr>
        <w:t xml:space="preserve">donde </w:t>
      </w:r>
      <w:r w:rsidRPr="00DB5B8B">
        <w:rPr>
          <w:sz w:val="20"/>
          <w:szCs w:val="20"/>
        </w:rPr>
        <w:t xml:space="preserve">el </w:t>
      </w:r>
      <w:r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685A4A6B" w14:textId="77777777" w:rsidR="00475130" w:rsidRPr="00DB5B8B" w:rsidRDefault="00475130" w:rsidP="00475130">
      <w:pPr>
        <w:pStyle w:val="InviasNormal"/>
        <w:spacing w:before="0" w:after="0"/>
        <w:rPr>
          <w:sz w:val="20"/>
          <w:szCs w:val="20"/>
        </w:rPr>
      </w:pPr>
    </w:p>
    <w:p w14:paraId="6AE5D1BF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>Cumplir estrictamente la Ley aplicable.</w:t>
      </w:r>
    </w:p>
    <w:p w14:paraId="0DAC754A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Interpretar de buena fe las normas aplicables a los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rocesos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>ontratación de manera que siempre produzcan los efectos buscados por las mismas.</w:t>
      </w:r>
    </w:p>
    <w:p w14:paraId="2C1C56C0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No incurrir en faltas a la verdad o adulteración en los documentos o requisitos exigidos en el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>ontratación.</w:t>
      </w:r>
    </w:p>
    <w:p w14:paraId="5638C66F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Igualmente se acepta que, durante la evaluación de las propuestas del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>ontratación, primen los aspectos de fondo por encima de la forma, buscando siempre favorecer la libre competencia.</w:t>
      </w:r>
    </w:p>
    <w:p w14:paraId="5B21837D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Hacer un estudio completo del proyecto y de los documentos del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 xml:space="preserve">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2FBE3338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No hacer arreglos previos, concomitantes o posteriores al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 xml:space="preserve">ontratación, con los encargados de planear el Proceso para tratar de conocer, influenciar o manipular la información del proyecto y presentar la respectiva propuesta. </w:t>
      </w:r>
    </w:p>
    <w:p w14:paraId="2EBFB8E5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No hacer arreglos previos, concomitantes o posteriores al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 xml:space="preserve">ontratación, con otros Proponentes para tratar de influenciar o manipular los resultados de la adjudicación. </w:t>
      </w:r>
    </w:p>
    <w:p w14:paraId="0C2502F6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Enviar por escrito a la </w:t>
      </w:r>
      <w:r>
        <w:rPr>
          <w:rFonts w:cs="Arial"/>
          <w:sz w:val="20"/>
          <w:szCs w:val="20"/>
        </w:rPr>
        <w:t>e</w:t>
      </w:r>
      <w:r w:rsidRPr="00DB5B8B">
        <w:rPr>
          <w:rFonts w:cs="Arial"/>
          <w:sz w:val="20"/>
          <w:szCs w:val="20"/>
        </w:rPr>
        <w:t xml:space="preserve">ntidad todas las preguntas o inquietudes que surjan durante el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 xml:space="preserve">ontratación y no hacerlo de manera oral por ningún medio, salvo que se realicen dentro de las audiencias públicas. </w:t>
      </w:r>
    </w:p>
    <w:p w14:paraId="02EF3BB6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Actuar con lealtad hacia los demás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roponentes, así como frente a la </w:t>
      </w:r>
      <w:r>
        <w:rPr>
          <w:rFonts w:cs="Arial"/>
          <w:sz w:val="20"/>
          <w:szCs w:val="20"/>
        </w:rPr>
        <w:t>e</w:t>
      </w:r>
      <w:r w:rsidRPr="00DB5B8B">
        <w:rPr>
          <w:rFonts w:cs="Arial"/>
          <w:sz w:val="20"/>
          <w:szCs w:val="20"/>
        </w:rPr>
        <w:t xml:space="preserve">ntidad y abstenernos de utilizar herramientas para dilatar o sabotear el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 xml:space="preserve">ontratación. Igualmente, las observaciones al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>ontratación o a las propuestas de los otros interesados, serán presentadas oportunamente, en los plazos y términos fijados estrictamente en las reglas de la selección.</w:t>
      </w:r>
    </w:p>
    <w:p w14:paraId="2ED26C44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Abstenernos de hacer manifestaciones orales o escritas en contra de los demás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>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59903A8E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No utilizar en la etapa de verificación y evaluación de las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>ropuestas, argumentos carentes de sustento probatorio para efectos de buscar la descalificación de competidores o la dilación del Proceso de selección.</w:t>
      </w:r>
    </w:p>
    <w:p w14:paraId="0D233FDE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En las audiencias guardar compostura, no levantar la voz y hacer uso de la palabra únicamente cuando sea concedida y por el tiempo que sea concedida; y acatar las decisiones de la </w:t>
      </w:r>
      <w:r>
        <w:rPr>
          <w:rFonts w:cs="Arial"/>
          <w:sz w:val="20"/>
          <w:szCs w:val="20"/>
        </w:rPr>
        <w:t>e</w:t>
      </w:r>
      <w:r w:rsidRPr="00DB5B8B">
        <w:rPr>
          <w:rFonts w:cs="Arial"/>
          <w:sz w:val="20"/>
          <w:szCs w:val="20"/>
        </w:rPr>
        <w:t xml:space="preserve">ntidad. </w:t>
      </w:r>
      <w:r w:rsidRPr="00DB5B8B">
        <w:rPr>
          <w:rFonts w:cs="Arial"/>
          <w:sz w:val="20"/>
          <w:szCs w:val="20"/>
        </w:rPr>
        <w:lastRenderedPageBreak/>
        <w:t>En caso de desacuerdo interponer los recursos o acciones que se consideren pertinentes en los términos de la Ley Aplicable.</w:t>
      </w:r>
    </w:p>
    <w:p w14:paraId="1C55D8CE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roponentes. Por lo tanto, en las audiencias solamente debatiremos asuntos relacionados con el </w:t>
      </w:r>
      <w:r>
        <w:rPr>
          <w:rFonts w:cs="Arial"/>
          <w:sz w:val="20"/>
          <w:szCs w:val="20"/>
        </w:rPr>
        <w:t>p</w:t>
      </w:r>
      <w:r w:rsidRPr="00DB5B8B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DB5B8B">
        <w:rPr>
          <w:rFonts w:cs="Arial"/>
          <w:sz w:val="20"/>
          <w:szCs w:val="20"/>
        </w:rPr>
        <w:t>ontratación</w:t>
      </w:r>
    </w:p>
    <w:p w14:paraId="246B104F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3A5D6664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No ofrecer trabajo, contratos o algún tipo de beneficio económico o de cualquier otra naturaleza a ningún funcionario público, contratista o estructurador, vinculado a la </w:t>
      </w:r>
      <w:r>
        <w:rPr>
          <w:rFonts w:cs="Arial"/>
          <w:sz w:val="20"/>
          <w:szCs w:val="20"/>
        </w:rPr>
        <w:t>e</w:t>
      </w:r>
      <w:r w:rsidRPr="00DB5B8B">
        <w:rPr>
          <w:rFonts w:cs="Arial"/>
          <w:sz w:val="20"/>
          <w:szCs w:val="20"/>
        </w:rPr>
        <w:t>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2C2DCCF1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741BFF62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71213787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225C29A9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La Entidad siempre se manifestará sobre las inquietudes relacionadas con el Proceso de selección por los canales definidos en los documentos del Proceso. </w:t>
      </w:r>
    </w:p>
    <w:p w14:paraId="44B6F65C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A160994" w14:textId="77777777" w:rsidR="00475130" w:rsidRPr="00DB5B8B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</w:rPr>
      </w:pPr>
      <w:r w:rsidRPr="00DB5B8B">
        <w:rPr>
          <w:rFonts w:cs="Arial"/>
          <w:sz w:val="20"/>
          <w:szCs w:val="20"/>
        </w:rPr>
        <w:t xml:space="preserve">Dar conocimiento a la </w:t>
      </w:r>
      <w:r>
        <w:rPr>
          <w:rFonts w:cs="Arial"/>
          <w:sz w:val="20"/>
          <w:szCs w:val="20"/>
        </w:rPr>
        <w:t>e</w:t>
      </w:r>
      <w:r w:rsidRPr="00DB5B8B">
        <w:rPr>
          <w:rFonts w:cs="Arial"/>
          <w:sz w:val="20"/>
          <w:szCs w:val="20"/>
        </w:rPr>
        <w:t xml:space="preserve">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7A7A4AA7" w14:textId="77777777" w:rsidR="00475130" w:rsidRPr="006764FC" w:rsidRDefault="00475130" w:rsidP="00475130">
      <w:pPr>
        <w:numPr>
          <w:ilvl w:val="0"/>
          <w:numId w:val="7"/>
        </w:numPr>
        <w:spacing w:before="0" w:after="160"/>
        <w:rPr>
          <w:rFonts w:cs="Arial"/>
          <w:sz w:val="20"/>
          <w:szCs w:val="20"/>
          <w:lang w:val="es-ES"/>
        </w:rPr>
      </w:pPr>
      <w:r w:rsidRPr="00DB5B8B">
        <w:rPr>
          <w:rFonts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132F65E4" w14:textId="77777777" w:rsidR="006764FC" w:rsidRDefault="006764FC" w:rsidP="006764FC">
      <w:pPr>
        <w:spacing w:before="0" w:after="160"/>
        <w:rPr>
          <w:rFonts w:cs="Arial"/>
          <w:sz w:val="20"/>
          <w:szCs w:val="20"/>
        </w:rPr>
      </w:pPr>
    </w:p>
    <w:p w14:paraId="0AB20EC5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Atentamente,</w:t>
      </w:r>
    </w:p>
    <w:p w14:paraId="6BED54A9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</w:p>
    <w:p w14:paraId="0AD5C0F9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</w:p>
    <w:p w14:paraId="4558C163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Nombre del proponente</w:t>
      </w:r>
      <w:r w:rsidRPr="004641E0">
        <w:rPr>
          <w:rFonts w:cs="Arial"/>
          <w:szCs w:val="22"/>
        </w:rPr>
        <w:tab/>
        <w:t>_______________________________________</w:t>
      </w:r>
    </w:p>
    <w:p w14:paraId="78FFBDE4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Nombre del representante legal</w:t>
      </w:r>
      <w:r w:rsidRPr="004641E0">
        <w:rPr>
          <w:rFonts w:cs="Arial"/>
          <w:szCs w:val="22"/>
        </w:rPr>
        <w:tab/>
        <w:t>__________________________________</w:t>
      </w:r>
    </w:p>
    <w:p w14:paraId="0624C63F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C. C. No.</w:t>
      </w:r>
      <w:r w:rsidRPr="004641E0">
        <w:rPr>
          <w:rFonts w:cs="Arial"/>
          <w:szCs w:val="22"/>
        </w:rPr>
        <w:tab/>
        <w:t>_____________________ de _______________</w:t>
      </w:r>
    </w:p>
    <w:p w14:paraId="4BD62073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Dirección de correo</w:t>
      </w:r>
      <w:r w:rsidRPr="004641E0">
        <w:rPr>
          <w:rFonts w:cs="Arial"/>
          <w:szCs w:val="22"/>
        </w:rPr>
        <w:tab/>
        <w:t>_______________________________________</w:t>
      </w:r>
    </w:p>
    <w:p w14:paraId="70A7B324" w14:textId="77777777" w:rsidR="006764FC" w:rsidRPr="004641E0" w:rsidRDefault="006764FC" w:rsidP="006764FC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Correo electrónico</w:t>
      </w:r>
      <w:r w:rsidRPr="004641E0">
        <w:rPr>
          <w:rFonts w:cs="Arial"/>
          <w:szCs w:val="22"/>
        </w:rPr>
        <w:tab/>
        <w:t>_______________________________________</w:t>
      </w:r>
    </w:p>
    <w:p w14:paraId="6C906456" w14:textId="77777777" w:rsidR="006764FC" w:rsidRPr="00955DEE" w:rsidRDefault="006764FC" w:rsidP="006764FC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Ciudad</w:t>
      </w:r>
      <w:r w:rsidRPr="004641E0">
        <w:rPr>
          <w:rFonts w:cs="Arial"/>
          <w:szCs w:val="22"/>
        </w:rPr>
        <w:tab/>
        <w:t>_______________________________________</w:t>
      </w:r>
    </w:p>
    <w:p w14:paraId="7A66259C" w14:textId="77777777" w:rsidR="006764FC" w:rsidRPr="00605A89" w:rsidRDefault="006764FC" w:rsidP="006764FC">
      <w:pPr>
        <w:ind w:hanging="2"/>
        <w:rPr>
          <w:rFonts w:cs="Arial"/>
          <w:b/>
          <w:bCs/>
          <w:sz w:val="20"/>
          <w:szCs w:val="20"/>
          <w:lang w:val="es-ES"/>
        </w:rPr>
      </w:pPr>
    </w:p>
    <w:p w14:paraId="47991CCF" w14:textId="77777777" w:rsidR="006764FC" w:rsidRPr="00DB5B8B" w:rsidRDefault="006764FC" w:rsidP="006764FC">
      <w:pPr>
        <w:spacing w:before="0" w:after="160"/>
        <w:rPr>
          <w:rFonts w:cs="Arial"/>
          <w:sz w:val="20"/>
          <w:szCs w:val="20"/>
          <w:lang w:val="es-ES"/>
        </w:rPr>
      </w:pPr>
    </w:p>
    <w:bookmarkEnd w:id="0"/>
    <w:bookmarkEnd w:id="1"/>
    <w:bookmarkEnd w:id="2"/>
    <w:p w14:paraId="2AA12AA8" w14:textId="77777777" w:rsidR="00475130" w:rsidRPr="00475130" w:rsidRDefault="00475130" w:rsidP="00A74B52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color w:val="000000"/>
          <w:szCs w:val="22"/>
          <w:lang w:val="es-ES" w:eastAsia="en-US"/>
        </w:rPr>
      </w:pPr>
    </w:p>
    <w:sectPr w:rsidR="00475130" w:rsidRPr="00475130" w:rsidSect="00FE2F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F0D87" w14:textId="77777777" w:rsidR="007074F2" w:rsidRDefault="007074F2" w:rsidP="00D97E04">
      <w:pPr>
        <w:spacing w:before="0" w:after="0"/>
      </w:pPr>
      <w:r>
        <w:separator/>
      </w:r>
    </w:p>
  </w:endnote>
  <w:endnote w:type="continuationSeparator" w:id="0">
    <w:p w14:paraId="43B87CD1" w14:textId="77777777" w:rsidR="007074F2" w:rsidRDefault="007074F2" w:rsidP="00D97E04">
      <w:pPr>
        <w:spacing w:before="0" w:after="0"/>
      </w:pPr>
      <w:r>
        <w:continuationSeparator/>
      </w:r>
    </w:p>
  </w:endnote>
  <w:endnote w:type="continuationNotice" w:id="1">
    <w:p w14:paraId="6E9AEDBD" w14:textId="77777777" w:rsidR="007074F2" w:rsidRDefault="007074F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14E58" w14:textId="77777777" w:rsidR="00FE41BF" w:rsidRDefault="00FE41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C8272" w14:textId="77777777" w:rsidR="00FE41BF" w:rsidRDefault="00FE41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9F8C2" w14:textId="77777777" w:rsidR="007074F2" w:rsidRDefault="007074F2" w:rsidP="00D97E04">
      <w:pPr>
        <w:spacing w:before="0" w:after="0"/>
      </w:pPr>
      <w:r>
        <w:separator/>
      </w:r>
    </w:p>
  </w:footnote>
  <w:footnote w:type="continuationSeparator" w:id="0">
    <w:p w14:paraId="657A3E90" w14:textId="77777777" w:rsidR="007074F2" w:rsidRDefault="007074F2" w:rsidP="00D97E04">
      <w:pPr>
        <w:spacing w:before="0" w:after="0"/>
      </w:pPr>
      <w:r>
        <w:continuationSeparator/>
      </w:r>
    </w:p>
  </w:footnote>
  <w:footnote w:type="continuationNotice" w:id="1">
    <w:p w14:paraId="46609786" w14:textId="77777777" w:rsidR="007074F2" w:rsidRDefault="007074F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B39E8" w14:textId="77777777" w:rsidR="00FE41BF" w:rsidRDefault="00FE41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953B0" w14:textId="0B91CE37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07A00" w14:textId="77777777" w:rsidR="00FE41BF" w:rsidRDefault="00FE41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5"/>
  </w:num>
  <w:num w:numId="6" w16cid:durableId="106896642">
    <w:abstractNumId w:val="2"/>
  </w:num>
  <w:num w:numId="7" w16cid:durableId="354961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740C4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3EAE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1401"/>
    <w:rsid w:val="003A3AA9"/>
    <w:rsid w:val="003A3D22"/>
    <w:rsid w:val="003B4CB6"/>
    <w:rsid w:val="003C3F8A"/>
    <w:rsid w:val="003E08C3"/>
    <w:rsid w:val="003E117F"/>
    <w:rsid w:val="003E6040"/>
    <w:rsid w:val="003F623D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5130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4FC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074F2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BD0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41BF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Lisbi Bibiana Afanador Silva</cp:lastModifiedBy>
  <cp:revision>4</cp:revision>
  <cp:lastPrinted>2020-11-13T22:07:00Z</cp:lastPrinted>
  <dcterms:created xsi:type="dcterms:W3CDTF">2024-02-06T22:39:00Z</dcterms:created>
  <dcterms:modified xsi:type="dcterms:W3CDTF">2025-07-01T15:32:00Z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